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06" w:rsidRDefault="00443E06" w:rsidP="00443E06">
      <w:pPr>
        <w:rPr>
          <w:rFonts w:ascii="Times New Roman" w:hAnsi="Times New Roman" w:cs="Times New Roman"/>
        </w:rPr>
      </w:pPr>
      <w:r>
        <w:rPr>
          <w:rFonts w:ascii="Times New Roman" w:hAnsi="Times New Roman" w:cs="Times New Roman"/>
          <w:b/>
        </w:rPr>
        <w:t>WGSS 282: Introduction to LGBT Studies</w:t>
      </w:r>
    </w:p>
    <w:p w:rsidR="00443E06" w:rsidRDefault="00443E06" w:rsidP="00443E06">
      <w:pPr>
        <w:rPr>
          <w:rFonts w:ascii="Times New Roman" w:hAnsi="Times New Roman" w:cs="Times New Roman"/>
          <w:b/>
        </w:rPr>
      </w:pPr>
      <w:r>
        <w:rPr>
          <w:rFonts w:ascii="Times New Roman" w:hAnsi="Times New Roman" w:cs="Times New Roman"/>
          <w:b/>
        </w:rPr>
        <w:t>Instructor: Jaime Hough</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b/>
        </w:rPr>
        <w:t>Required Texts:</w:t>
      </w:r>
      <w:r>
        <w:rPr>
          <w:rFonts w:ascii="Times New Roman" w:hAnsi="Times New Roman" w:cs="Times New Roman"/>
        </w:rPr>
        <w:t xml:space="preserve"> </w:t>
      </w:r>
      <w:r>
        <w:rPr>
          <w:rFonts w:ascii="Times New Roman" w:hAnsi="Times New Roman" w:cs="Times New Roman"/>
          <w:i/>
        </w:rPr>
        <w:t xml:space="preserve">Straight: The Surprisingly Short History of Heterosexuality </w:t>
      </w:r>
      <w:r>
        <w:rPr>
          <w:rFonts w:ascii="Times New Roman" w:hAnsi="Times New Roman" w:cs="Times New Roman"/>
        </w:rPr>
        <w:t xml:space="preserve">by Hanne Blank. Other readings, unless noted otherwise, will be posted on Blackboard in the folder for the week which they are assigned.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 xml:space="preserve">Course Description: </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 xml:space="preserve">This is an introductory, survey course to issues of lesbian, gay, bisexual and </w:t>
      </w:r>
      <w:proofErr w:type="gramStart"/>
      <w:r>
        <w:rPr>
          <w:rFonts w:ascii="Times New Roman" w:hAnsi="Times New Roman" w:cs="Times New Roman"/>
        </w:rPr>
        <w:t>trans</w:t>
      </w:r>
      <w:proofErr w:type="gramEnd"/>
      <w:r>
        <w:rPr>
          <w:rFonts w:ascii="Times New Roman" w:hAnsi="Times New Roman" w:cs="Times New Roman"/>
        </w:rPr>
        <w:t xml:space="preserve"> identities. This course focuses primarily on the evolution, history, and shifting visibilities of these groups in a Western, and most often US, context. This course is, predominately, organized around themes, or central issues, such as the evolution of gay identity, LGBT presence in media, </w:t>
      </w:r>
      <w:proofErr w:type="gramStart"/>
      <w:r>
        <w:rPr>
          <w:rFonts w:ascii="Times New Roman" w:hAnsi="Times New Roman" w:cs="Times New Roman"/>
        </w:rPr>
        <w:t>LGBT</w:t>
      </w:r>
      <w:proofErr w:type="gramEnd"/>
      <w:r>
        <w:rPr>
          <w:rFonts w:ascii="Times New Roman" w:hAnsi="Times New Roman" w:cs="Times New Roman"/>
        </w:rPr>
        <w:t xml:space="preserve"> experience across racial and ethnic backgrounds and so on. A fundamental concept in this class is that identity, media representation and political discussion are always linked to each other. The course schedule progresses, more or less, in a topical way moving from definitional questions (e.g. what is sex? What is sexuality?) </w:t>
      </w:r>
      <w:proofErr w:type="gramStart"/>
      <w:r>
        <w:rPr>
          <w:rFonts w:ascii="Times New Roman" w:hAnsi="Times New Roman" w:cs="Times New Roman"/>
        </w:rPr>
        <w:t>to</w:t>
      </w:r>
      <w:proofErr w:type="gramEnd"/>
      <w:r>
        <w:rPr>
          <w:rFonts w:ascii="Times New Roman" w:hAnsi="Times New Roman" w:cs="Times New Roman"/>
        </w:rPr>
        <w:t xml:space="preserve"> a more nuanced analysis of how these concepts shape the us and the world we live in and, concludes with reflection on how we can shape these concepts to create the world we wish to live in.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Recurring Questions:</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Who do I see represented? Who or what do I not see? Why do I see certain people, objects and groups and not others? What does that mean for the Community? What does that mean for me and my life?</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b/>
        </w:rPr>
        <w:t xml:space="preserve">Goals: </w:t>
      </w:r>
      <w:r>
        <w:rPr>
          <w:rFonts w:ascii="Times New Roman" w:hAnsi="Times New Roman" w:cs="Times New Roman"/>
        </w:rPr>
        <w:t>This course aims to develop the skills of</w:t>
      </w:r>
    </w:p>
    <w:p w:rsidR="00443E06" w:rsidRDefault="00443E06" w:rsidP="00443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Thinking critically about issues of sex, sexuality, sexual identity, and sexual object choice as represented in academic research, traditional media, and social media.</w:t>
      </w:r>
    </w:p>
    <w:p w:rsidR="00443E06" w:rsidRDefault="00443E06" w:rsidP="00443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Engaging questions of sexism, classism, racism and how they inform and are informed by issues of sexuality.</w:t>
      </w:r>
      <w:r>
        <w:rPr>
          <w:rFonts w:ascii="Times New Roman" w:hAnsi="Times New Roman" w:cs="Times New Roman"/>
          <w:noProof/>
          <w:sz w:val="24"/>
          <w:szCs w:val="24"/>
        </w:rPr>
        <w:t xml:space="preserve"> </w:t>
      </w:r>
    </w:p>
    <w:p w:rsidR="00443E06" w:rsidRDefault="00443E06" w:rsidP="00443E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noProof/>
          <w:sz w:val="24"/>
          <w:szCs w:val="24"/>
        </w:rPr>
        <w:t>Gain a working knowledge of the history of LGBT groups in Western history.</w:t>
      </w:r>
    </w:p>
    <w:p w:rsidR="00443E06" w:rsidRDefault="00443E06" w:rsidP="00443E06">
      <w:pPr>
        <w:pStyle w:val="ListParagraph"/>
        <w:spacing w:after="0" w:line="240" w:lineRule="auto"/>
        <w:rPr>
          <w:rFonts w:ascii="Times New Roman" w:hAnsi="Times New Roman" w:cs="Times New Roman"/>
          <w:sz w:val="24"/>
          <w:szCs w:val="24"/>
        </w:rPr>
      </w:pPr>
    </w:p>
    <w:p w:rsidR="00443E06" w:rsidRDefault="00443E06" w:rsidP="00443E06">
      <w:pPr>
        <w:rPr>
          <w:rFonts w:ascii="Times New Roman" w:hAnsi="Times New Roman" w:cs="Times New Roman"/>
          <w:b/>
        </w:rPr>
      </w:pPr>
      <w:r>
        <w:rPr>
          <w:rFonts w:ascii="Times New Roman" w:hAnsi="Times New Roman" w:cs="Times New Roman"/>
          <w:b/>
        </w:rPr>
        <w:t>Attendance and Participation</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 xml:space="preserve">Your attendance is necessary for the success of this class! Your insights, informed opinions, questions, humor, and experience are vital components of a successful learning environment. Be advised that attendance requires that you be mentally, not just physically, present in the classroom. You are expected to complete readings prior to the assigned class and come to class with questions and discussion points. On days that assignments are due they will be due at the beginning of class. If you are ill or otherwise unable to make it to class your assignment is still due at the beginning of class. I recommend sending the assignment with a friend or, if that is not possible, emailing it to me by the start of class.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t xml:space="preserve">In addition to being prepared students are expected not to bring distractions into the classroom. Distractions include but are not limited to: laptops, phones, newspapers, </w:t>
      </w:r>
      <w:proofErr w:type="gramStart"/>
      <w:r>
        <w:rPr>
          <w:rFonts w:ascii="Times New Roman" w:hAnsi="Times New Roman" w:cs="Times New Roman"/>
        </w:rPr>
        <w:t>work</w:t>
      </w:r>
      <w:proofErr w:type="gramEnd"/>
      <w:r>
        <w:rPr>
          <w:rFonts w:ascii="Times New Roman" w:hAnsi="Times New Roman" w:cs="Times New Roman"/>
        </w:rPr>
        <w:t xml:space="preserve"> for other courses, </w:t>
      </w:r>
      <w:r>
        <w:rPr>
          <w:rFonts w:ascii="Times New Roman" w:hAnsi="Times New Roman" w:cs="Times New Roman"/>
        </w:rPr>
        <w:lastRenderedPageBreak/>
        <w:t>knitting, and crosswords. If you are engaging with these or other materials in a way that limits your involvement in class or distracts your peers I reserve the right to ask you to leave class.</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Respect</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Truth: talking about sex is difficult. Talking about gender is difficult. Talking about identity is difficult. Talking about race, class, ability and privilege are also difficult. Talking about these things together is EXTREMELY difficult. This class is about tackling difficult questions and in that process we may touch on material that is extremely emotional or difficult for you or your colleagues. Therefore, at all times, every member of this class is expected to be respectful of the viewpoints, opinions, experiences and questions that are shared in this classroom. Anyone exhibiting disrespectful behavior will be asked to leave the classroom and will forfeit any points for in-class activities that day. I reserve the right to pursue further disciplinary action in accordance with the College of Liberal Arts’ classroom civility statement listed below.</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Classroom Civility</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Purdue University is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Academic Dishonesty</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Plagiarism, simply defined, is the attempt to pass off another’s work as your own. Plagiarism takes many forms: failure to cite appropriately, copying another’s work exactly or almost exactly, or presenting another person or group’s ideas as your original thoughts. Any and all instances of plagiarism in this class will be punished by an automatic “F” for the course. They will also be reported to the Dean of Students Office.</w:t>
      </w:r>
    </w:p>
    <w:p w:rsidR="00443E06" w:rsidRDefault="00443E06" w:rsidP="00443E06">
      <w:pPr>
        <w:rPr>
          <w:rFonts w:ascii="Times New Roman" w:hAnsi="Times New Roman" w:cs="Times New Roman"/>
        </w:rPr>
      </w:pPr>
      <w:r>
        <w:rPr>
          <w:rFonts w:ascii="Times New Roman" w:hAnsi="Times New Roman" w:cs="Times New Roman"/>
        </w:rPr>
        <w:t xml:space="preserve">Don’t risk it! If you’re not sure if it is plagiarism don’t guess! Go to the writing center or make use of the OWL here, </w:t>
      </w:r>
      <w:hyperlink r:id="rId5" w:history="1">
        <w:r>
          <w:rPr>
            <w:rStyle w:val="Hyperlink"/>
            <w:rFonts w:ascii="Times New Roman" w:hAnsi="Times New Roman" w:cs="Times New Roman"/>
          </w:rPr>
          <w:t>http://owl.english.purdue.edu/owl/resource/589/02/</w:t>
        </w:r>
      </w:hyperlink>
    </w:p>
    <w:p w:rsidR="00443E06" w:rsidRDefault="00443E06" w:rsidP="00443E06">
      <w:pPr>
        <w:rPr>
          <w:rFonts w:ascii="Times New Roman" w:hAnsi="Times New Roman" w:cs="Times New Roman"/>
        </w:rPr>
      </w:pPr>
      <w:r>
        <w:rPr>
          <w:rFonts w:ascii="Times New Roman" w:hAnsi="Times New Roman" w:cs="Times New Roman"/>
        </w:rPr>
        <w:t xml:space="preserve">If you are still confused then ask me at least 24 hours before the assignment is due. </w:t>
      </w:r>
    </w:p>
    <w:p w:rsidR="00443E06" w:rsidRDefault="00443E06" w:rsidP="00443E06">
      <w:pPr>
        <w:rPr>
          <w:rFonts w:ascii="Times New Roman" w:hAnsi="Times New Roman" w:cs="Times New Roman"/>
        </w:rPr>
      </w:pPr>
      <w:r>
        <w:rPr>
          <w:rFonts w:ascii="Times New Roman" w:hAnsi="Times New Roman" w:cs="Times New Roman"/>
        </w:rPr>
        <w:t>Finally, NEVER plagiarize because you are in a rush to get an assignment done. An “F” on one assignment is much, much better for your grade in this class and your career as a whole then failing the course because of turning in plagiarized work.</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t>“As a Boilermaker pursuing academic excellence, I pledge to be honest and true in all that I do. Accountable together – We are Purdue.”</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Students with Special Needs</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 xml:space="preserve">This classroom strives to be a welcoming space for all students. If you are eligible for academic accommodations because of a documented disability please schedule a meeting with me as soon </w:t>
      </w:r>
      <w:r>
        <w:rPr>
          <w:rFonts w:ascii="Times New Roman" w:hAnsi="Times New Roman" w:cs="Times New Roman"/>
        </w:rPr>
        <w:lastRenderedPageBreak/>
        <w:t xml:space="preserve">as possible so we can work out a plan to make sure that you are able to get the most out of this course.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t xml:space="preserve">Purdue University strives to make learning experiences as accessible as possible. If you anticipate or experience physical or academic barriers based on disability, you are welcome to let me know so that we can discuss options. You are also encouraged to contact the Disability Resource Center </w:t>
      </w:r>
      <w:proofErr w:type="gramStart"/>
      <w:r>
        <w:rPr>
          <w:rFonts w:ascii="Times New Roman" w:hAnsi="Times New Roman" w:cs="Times New Roman"/>
        </w:rPr>
        <w:t>at :</w:t>
      </w:r>
      <w:proofErr w:type="gramEnd"/>
      <w:r>
        <w:rPr>
          <w:rFonts w:ascii="Times New Roman" w:hAnsi="Times New Roman" w:cs="Times New Roman"/>
        </w:rPr>
        <w:t xml:space="preserve"> </w:t>
      </w:r>
      <w:hyperlink r:id="rId6" w:history="1">
        <w:r>
          <w:rPr>
            <w:rStyle w:val="Hyperlink"/>
            <w:rFonts w:ascii="Times New Roman" w:hAnsi="Times New Roman" w:cs="Times New Roman"/>
          </w:rPr>
          <w:t>drc@purdue.edu</w:t>
        </w:r>
      </w:hyperlink>
      <w:r>
        <w:rPr>
          <w:rFonts w:ascii="Times New Roman" w:hAnsi="Times New Roman" w:cs="Times New Roman"/>
        </w:rPr>
        <w:t xml:space="preserve"> or by phone: 765-494-1247.</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t xml:space="preserve">Purdue University is committed to advancing the mental health and well-being of its students. If you or someone you know is feeling overwhelmed, depressed, and/or in need </w:t>
      </w:r>
      <w:proofErr w:type="gramStart"/>
      <w:r>
        <w:rPr>
          <w:rFonts w:ascii="Times New Roman" w:hAnsi="Times New Roman" w:cs="Times New Roman"/>
        </w:rPr>
        <w:t>of</w:t>
      </w:r>
      <w:proofErr w:type="gramEnd"/>
      <w:r>
        <w:rPr>
          <w:rFonts w:ascii="Times New Roman" w:hAnsi="Times New Roman" w:cs="Times New Roman"/>
        </w:rPr>
        <w:t xml:space="preserve"> support, services are available. For help, such individuals should contact Counseling and Psychological Services (CAPS) at 765-494-6995 and </w:t>
      </w:r>
      <w:hyperlink r:id="rId7" w:history="1">
        <w:r>
          <w:rPr>
            <w:rStyle w:val="Hyperlink"/>
            <w:rFonts w:ascii="Times New Roman" w:hAnsi="Times New Roman" w:cs="Times New Roman"/>
          </w:rPr>
          <w:t>http://www.purdue.edu/caps</w:t>
        </w:r>
      </w:hyperlink>
      <w:r>
        <w:rPr>
          <w:rFonts w:ascii="Times New Roman" w:hAnsi="Times New Roman" w:cs="Times New Roman"/>
        </w:rPr>
        <w:t xml:space="preserve"> during and after hours, on weekends and holidays, or through its counselors physically located in the Purdue University Student Health Center (PUSH) during business hours.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rPr>
      </w:pPr>
      <w:r>
        <w:rPr>
          <w:rFonts w:ascii="Times New Roman" w:hAnsi="Times New Roman" w:cs="Times New Roman"/>
          <w:b/>
        </w:rPr>
        <w:t>Assignments and Grading</w:t>
      </w:r>
    </w:p>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rPr>
      </w:pPr>
      <w:r>
        <w:rPr>
          <w:rFonts w:ascii="Times New Roman" w:hAnsi="Times New Roman" w:cs="Times New Roman"/>
        </w:rPr>
        <w:t xml:space="preserve">The goal of all assignments in this class is to promote learning. For our purposes, learning will be defined as the process whereby information you incorporate information you did not have before into your world view.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25 QCQ Cards at 5 pts</w:t>
      </w:r>
      <w:proofErr w:type="gramStart"/>
      <w:r>
        <w:rPr>
          <w:rFonts w:ascii="Times New Roman" w:hAnsi="Times New Roman" w:cs="Times New Roman"/>
          <w:b/>
          <w:i/>
        </w:rPr>
        <w:t>./</w:t>
      </w:r>
      <w:proofErr w:type="gramEnd"/>
      <w:r>
        <w:rPr>
          <w:rFonts w:ascii="Times New Roman" w:hAnsi="Times New Roman" w:cs="Times New Roman"/>
          <w:b/>
          <w:i/>
        </w:rPr>
        <w:t>ea. (125)</w:t>
      </w:r>
    </w:p>
    <w:p w:rsidR="00443E06" w:rsidRDefault="00443E06" w:rsidP="00443E06">
      <w:pPr>
        <w:rPr>
          <w:rFonts w:ascii="Times New Roman" w:hAnsi="Times New Roman" w:cs="Times New Roman"/>
          <w:b/>
          <w:i/>
        </w:rPr>
      </w:pPr>
    </w:p>
    <w:p w:rsidR="00443E06" w:rsidRDefault="00443E06" w:rsidP="00443E06">
      <w:pPr>
        <w:rPr>
          <w:rFonts w:ascii="Times New Roman" w:hAnsi="Times New Roman" w:cs="Times New Roman"/>
        </w:rPr>
      </w:pPr>
      <w:r>
        <w:rPr>
          <w:rFonts w:ascii="Times New Roman" w:hAnsi="Times New Roman" w:cs="Times New Roman"/>
        </w:rPr>
        <w:t>Quote—</w:t>
      </w:r>
      <w:proofErr w:type="gramStart"/>
      <w:r>
        <w:rPr>
          <w:rFonts w:ascii="Times New Roman" w:hAnsi="Times New Roman" w:cs="Times New Roman"/>
        </w:rPr>
        <w:t>A</w:t>
      </w:r>
      <w:proofErr w:type="gramEnd"/>
      <w:r>
        <w:rPr>
          <w:rFonts w:ascii="Times New Roman" w:hAnsi="Times New Roman" w:cs="Times New Roman"/>
        </w:rPr>
        <w:t xml:space="preserve"> quote you selected from the reading.</w:t>
      </w:r>
    </w:p>
    <w:p w:rsidR="00443E06" w:rsidRDefault="00443E06" w:rsidP="00443E06">
      <w:pPr>
        <w:rPr>
          <w:rFonts w:ascii="Times New Roman" w:hAnsi="Times New Roman" w:cs="Times New Roman"/>
        </w:rPr>
      </w:pPr>
      <w:r>
        <w:rPr>
          <w:rFonts w:ascii="Times New Roman" w:hAnsi="Times New Roman" w:cs="Times New Roman"/>
        </w:rPr>
        <w:t>Comment—</w:t>
      </w:r>
      <w:proofErr w:type="gramStart"/>
      <w:r>
        <w:rPr>
          <w:rFonts w:ascii="Times New Roman" w:hAnsi="Times New Roman" w:cs="Times New Roman"/>
        </w:rPr>
        <w:t>A</w:t>
      </w:r>
      <w:proofErr w:type="gramEnd"/>
      <w:r>
        <w:rPr>
          <w:rFonts w:ascii="Times New Roman" w:hAnsi="Times New Roman" w:cs="Times New Roman"/>
        </w:rPr>
        <w:t xml:space="preserve"> comment you have about either the quote you chose or the reading as a whole.</w:t>
      </w:r>
    </w:p>
    <w:p w:rsidR="00443E06" w:rsidRDefault="00443E06" w:rsidP="00443E06">
      <w:pPr>
        <w:rPr>
          <w:rFonts w:ascii="Times New Roman" w:hAnsi="Times New Roman" w:cs="Times New Roman"/>
        </w:rPr>
      </w:pPr>
      <w:r>
        <w:rPr>
          <w:rFonts w:ascii="Times New Roman" w:hAnsi="Times New Roman" w:cs="Times New Roman"/>
        </w:rPr>
        <w:t>Question—A question you have about the reading.</w:t>
      </w:r>
    </w:p>
    <w:p w:rsidR="00443E06" w:rsidRDefault="00443E06" w:rsidP="00443E06">
      <w:pPr>
        <w:rPr>
          <w:rFonts w:ascii="Times New Roman" w:hAnsi="Times New Roman" w:cs="Times New Roman"/>
        </w:rPr>
      </w:pPr>
      <w:r>
        <w:rPr>
          <w:rFonts w:ascii="Times New Roman" w:hAnsi="Times New Roman" w:cs="Times New Roman"/>
        </w:rPr>
        <w:t xml:space="preserve">All three of these should be written on a 3x5 card and brought to class. Cards will be turned in at the end of each class period. Out of roughly 30 days of class you are responsible for 25 QCQ cards. Cards will receive a grade of “0” for cards that are not turned in or cards that are missing an element. Cards which contain all elements will automatically receive at least 3 points. Cards will receive the full 5 points if they exhibit critical thinking which seeks to make connections between the text and a meaningful part of your life and/or other texts from this or other courses.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12 original blog posts at 10 pts</w:t>
      </w:r>
      <w:proofErr w:type="gramStart"/>
      <w:r>
        <w:rPr>
          <w:rFonts w:ascii="Times New Roman" w:hAnsi="Times New Roman" w:cs="Times New Roman"/>
          <w:b/>
          <w:i/>
        </w:rPr>
        <w:t>./</w:t>
      </w:r>
      <w:proofErr w:type="gramEnd"/>
      <w:r>
        <w:rPr>
          <w:rFonts w:ascii="Times New Roman" w:hAnsi="Times New Roman" w:cs="Times New Roman"/>
          <w:b/>
          <w:i/>
        </w:rPr>
        <w:t>ea. (120)</w:t>
      </w:r>
    </w:p>
    <w:p w:rsidR="00443E06" w:rsidRDefault="00443E06" w:rsidP="00443E06">
      <w:pPr>
        <w:rPr>
          <w:rFonts w:ascii="Times New Roman" w:hAnsi="Times New Roman" w:cs="Times New Roman"/>
          <w:b/>
          <w:i/>
        </w:rPr>
      </w:pPr>
    </w:p>
    <w:p w:rsidR="00443E06" w:rsidRDefault="00443E06" w:rsidP="00443E06">
      <w:pPr>
        <w:rPr>
          <w:rFonts w:ascii="Times New Roman" w:hAnsi="Times New Roman" w:cs="Times New Roman"/>
        </w:rPr>
      </w:pPr>
      <w:r>
        <w:rPr>
          <w:rFonts w:ascii="Times New Roman" w:hAnsi="Times New Roman" w:cs="Times New Roman"/>
        </w:rPr>
        <w:t xml:space="preserve">For twelve weeks out of our sixteen week semester you will be responsible for posting to our private course blog, [] The primary goal of these posts is to promote class discussion and to assist you in refining concepts you want to include in your projects. Posts should be between 250-300 words and need to be on the blog by 11:59 p.m. Wednesday night. We will not have a blog due during spring break or the last two weeks of the semester. For full points post on time, discuss one course text, and meet the minimum word count.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24 comments/responses at 5 pts</w:t>
      </w:r>
      <w:proofErr w:type="gramStart"/>
      <w:r>
        <w:rPr>
          <w:rFonts w:ascii="Times New Roman" w:hAnsi="Times New Roman" w:cs="Times New Roman"/>
          <w:b/>
          <w:i/>
        </w:rPr>
        <w:t>./</w:t>
      </w:r>
      <w:proofErr w:type="spellStart"/>
      <w:proofErr w:type="gramEnd"/>
      <w:r>
        <w:rPr>
          <w:rFonts w:ascii="Times New Roman" w:hAnsi="Times New Roman" w:cs="Times New Roman"/>
          <w:b/>
          <w:i/>
        </w:rPr>
        <w:t>ea</w:t>
      </w:r>
      <w:proofErr w:type="spellEnd"/>
      <w:r>
        <w:rPr>
          <w:rFonts w:ascii="Times New Roman" w:hAnsi="Times New Roman" w:cs="Times New Roman"/>
          <w:b/>
          <w:i/>
        </w:rPr>
        <w:t xml:space="preserve"> (120)</w:t>
      </w:r>
    </w:p>
    <w:p w:rsidR="00443E06" w:rsidRDefault="00443E06" w:rsidP="00443E06">
      <w:pPr>
        <w:rPr>
          <w:rFonts w:ascii="Times New Roman" w:hAnsi="Times New Roman" w:cs="Times New Roman"/>
          <w:b/>
          <w:i/>
        </w:rPr>
      </w:pPr>
    </w:p>
    <w:p w:rsidR="00443E06" w:rsidRDefault="00443E06" w:rsidP="00443E06">
      <w:pPr>
        <w:rPr>
          <w:rFonts w:ascii="Times New Roman" w:hAnsi="Times New Roman" w:cs="Times New Roman"/>
        </w:rPr>
      </w:pPr>
      <w:r>
        <w:rPr>
          <w:rFonts w:ascii="Times New Roman" w:hAnsi="Times New Roman" w:cs="Times New Roman"/>
        </w:rPr>
        <w:t xml:space="preserve">The rules governing comments are largely the same as those governing blogs. You will be graded on two per week. Individual responses should be between 100 and 150 words in length. </w:t>
      </w:r>
      <w:r>
        <w:rPr>
          <w:rFonts w:ascii="Times New Roman" w:hAnsi="Times New Roman" w:cs="Times New Roman"/>
        </w:rPr>
        <w:lastRenderedPageBreak/>
        <w:t xml:space="preserve">They are due at 11:59 p.m. on Saturday and are governed by the respect clause of the syllabus. You do not need to post any comments on weeks that blogs are not due.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Projects—</w:t>
      </w:r>
      <w:proofErr w:type="gramStart"/>
      <w:r>
        <w:rPr>
          <w:rFonts w:ascii="Times New Roman" w:hAnsi="Times New Roman" w:cs="Times New Roman"/>
          <w:b/>
          <w:i/>
        </w:rPr>
        <w:t>You</w:t>
      </w:r>
      <w:proofErr w:type="gramEnd"/>
      <w:r>
        <w:rPr>
          <w:rFonts w:ascii="Times New Roman" w:hAnsi="Times New Roman" w:cs="Times New Roman"/>
          <w:b/>
          <w:i/>
        </w:rPr>
        <w:t xml:space="preserve"> must complete a total of 500 points worth of projects over the course of the semester.</w:t>
      </w:r>
    </w:p>
    <w:p w:rsidR="00443E06" w:rsidRDefault="00443E06" w:rsidP="00443E06">
      <w:pPr>
        <w:rPr>
          <w:rFonts w:ascii="Times New Roman" w:hAnsi="Times New Roman" w:cs="Times New Roman"/>
          <w:b/>
          <w:i/>
        </w:rPr>
      </w:pPr>
    </w:p>
    <w:p w:rsidR="00443E06" w:rsidRDefault="00443E06" w:rsidP="00443E06">
      <w:pPr>
        <w:rPr>
          <w:rFonts w:ascii="Times New Roman" w:hAnsi="Times New Roman" w:cs="Times New Roman"/>
        </w:rPr>
      </w:pPr>
      <w:r>
        <w:rPr>
          <w:rFonts w:ascii="Times New Roman" w:hAnsi="Times New Roman" w:cs="Times New Roman"/>
        </w:rPr>
        <w:t xml:space="preserve">There are a few mandatory projects which the whole class will complete. In addition to those you must do a sufficient number of elective projects to reach the point total of six hundred. Projects which require relatively little work outside of class such as the documentary project, the Anita Hill project, or the LGBTQ Film Festival project, are worth 50 points apiece. Students may complete two documentary projects for a total of 100 points.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t xml:space="preserve">More involved projects such as the Benefits of Marriage project are worth 100 points. </w:t>
      </w:r>
    </w:p>
    <w:p w:rsidR="00443E06" w:rsidRDefault="00443E06" w:rsidP="00443E06">
      <w:pPr>
        <w:rPr>
          <w:rFonts w:ascii="Times New Roman" w:hAnsi="Times New Roman" w:cs="Times New Roman"/>
        </w:rPr>
      </w:pPr>
      <w:r>
        <w:rPr>
          <w:rFonts w:ascii="Times New Roman" w:hAnsi="Times New Roman" w:cs="Times New Roman"/>
        </w:rPr>
        <w:t xml:space="preserve">For each project you will be graded on the accompanying report which you turn in. Guidelines for each project, including the accompanying report, can be found on Blackboard. In general, I will expect you to connect your project to at least two course materials (assigned readings, films, or other media watched in class). “C” level work will briefly tell me </w:t>
      </w:r>
      <w:r>
        <w:rPr>
          <w:rFonts w:ascii="Times New Roman" w:hAnsi="Times New Roman" w:cs="Times New Roman"/>
          <w:b/>
          <w:i/>
        </w:rPr>
        <w:t>what</w:t>
      </w:r>
      <w:r>
        <w:rPr>
          <w:rFonts w:ascii="Times New Roman" w:hAnsi="Times New Roman" w:cs="Times New Roman"/>
        </w:rPr>
        <w:t xml:space="preserve"> connections you perceive between individual elements of your project to individual course materials. “B” level work will tell me about </w:t>
      </w:r>
      <w:r>
        <w:rPr>
          <w:rFonts w:ascii="Times New Roman" w:hAnsi="Times New Roman" w:cs="Times New Roman"/>
          <w:b/>
          <w:i/>
        </w:rPr>
        <w:t>what</w:t>
      </w:r>
      <w:r>
        <w:rPr>
          <w:rFonts w:ascii="Times New Roman" w:hAnsi="Times New Roman" w:cs="Times New Roman"/>
        </w:rPr>
        <w:t xml:space="preserve"> connections you see between course materials and </w:t>
      </w:r>
      <w:r>
        <w:rPr>
          <w:rFonts w:ascii="Times New Roman" w:hAnsi="Times New Roman" w:cs="Times New Roman"/>
          <w:b/>
          <w:i/>
        </w:rPr>
        <w:t>how</w:t>
      </w:r>
      <w:r>
        <w:rPr>
          <w:rFonts w:ascii="Times New Roman" w:hAnsi="Times New Roman" w:cs="Times New Roman"/>
        </w:rPr>
        <w:t xml:space="preserve"> they connect to your project. At this level I expect to see you making an effort to think about your project and the class as whole entities (rather than breaking each down into its separate components) and thinking about how these entities connect. “A” level work will tell me about </w:t>
      </w:r>
      <w:r>
        <w:rPr>
          <w:rFonts w:ascii="Times New Roman" w:hAnsi="Times New Roman" w:cs="Times New Roman"/>
          <w:b/>
          <w:i/>
        </w:rPr>
        <w:t>what</w:t>
      </w:r>
      <w:r>
        <w:rPr>
          <w:rFonts w:ascii="Times New Roman" w:hAnsi="Times New Roman" w:cs="Times New Roman"/>
          <w:b/>
        </w:rPr>
        <w:t xml:space="preserve"> </w:t>
      </w:r>
      <w:r>
        <w:rPr>
          <w:rFonts w:ascii="Times New Roman" w:hAnsi="Times New Roman" w:cs="Times New Roman"/>
        </w:rPr>
        <w:t xml:space="preserve">connections you see between course materials, </w:t>
      </w:r>
      <w:r>
        <w:rPr>
          <w:rFonts w:ascii="Times New Roman" w:hAnsi="Times New Roman" w:cs="Times New Roman"/>
          <w:b/>
          <w:i/>
        </w:rPr>
        <w:t>how</w:t>
      </w:r>
      <w:r>
        <w:rPr>
          <w:rFonts w:ascii="Times New Roman" w:hAnsi="Times New Roman" w:cs="Times New Roman"/>
        </w:rPr>
        <w:t xml:space="preserve"> they connect to your class and </w:t>
      </w:r>
      <w:r>
        <w:rPr>
          <w:rFonts w:ascii="Times New Roman" w:hAnsi="Times New Roman" w:cs="Times New Roman"/>
          <w:b/>
          <w:i/>
        </w:rPr>
        <w:t>why</w:t>
      </w:r>
      <w:r>
        <w:rPr>
          <w:rFonts w:ascii="Times New Roman" w:hAnsi="Times New Roman" w:cs="Times New Roman"/>
        </w:rPr>
        <w:t xml:space="preserve"> these connections are valuable. At this level I expect to see you thinking about the class and your project as one thing with your project filling a gap in the existing course syllabus and seamlessly integrated into the existing course structure.</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Intersectionality Illustration—30 pts.</w:t>
      </w:r>
    </w:p>
    <w:p w:rsidR="00443E06" w:rsidRDefault="00443E06" w:rsidP="00443E06">
      <w:pPr>
        <w:rPr>
          <w:rFonts w:ascii="Times New Roman" w:hAnsi="Times New Roman" w:cs="Times New Roman"/>
        </w:rPr>
      </w:pPr>
      <w:r>
        <w:rPr>
          <w:rFonts w:ascii="Times New Roman" w:hAnsi="Times New Roman" w:cs="Times New Roman"/>
        </w:rPr>
        <w:t xml:space="preserve">The one exception to the above is our first mandatory project, the Intersectionality Illustration, which should be completed according to the guidelines above but is worth a total of 30 points.  </w:t>
      </w:r>
    </w:p>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b/>
          <w:i/>
        </w:rPr>
      </w:pPr>
      <w:r>
        <w:rPr>
          <w:rFonts w:ascii="Times New Roman" w:hAnsi="Times New Roman" w:cs="Times New Roman"/>
          <w:b/>
          <w:i/>
        </w:rPr>
        <w:t xml:space="preserve">1000 total points available for the course. </w:t>
      </w:r>
    </w:p>
    <w:tbl>
      <w:tblPr>
        <w:tblStyle w:val="TableGrid"/>
        <w:tblW w:w="0" w:type="auto"/>
        <w:tblInd w:w="0" w:type="dxa"/>
        <w:tblLook w:val="04A0" w:firstRow="1" w:lastRow="0" w:firstColumn="1" w:lastColumn="0" w:noHBand="0" w:noVBand="1"/>
      </w:tblPr>
      <w:tblGrid>
        <w:gridCol w:w="1443"/>
        <w:gridCol w:w="1436"/>
      </w:tblGrid>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Points</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Letter Grade</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1000-980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A+</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970-940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A</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930-900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A-</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890-870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B+</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860-830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B</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820-800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B-</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790-770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C+</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760-730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C</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720-700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C-</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690-670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D+</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660-630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D</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620-600</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D-</w:t>
            </w:r>
          </w:p>
        </w:tc>
      </w:tr>
      <w:tr w:rsidR="00443E06" w:rsidTr="00443E06">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590 or lower</w:t>
            </w:r>
          </w:p>
        </w:tc>
        <w:tc>
          <w:tcPr>
            <w:tcW w:w="0" w:type="auto"/>
            <w:tcBorders>
              <w:top w:val="single" w:sz="4" w:space="0" w:color="auto"/>
              <w:left w:val="single" w:sz="4" w:space="0" w:color="auto"/>
              <w:bottom w:val="single" w:sz="4" w:space="0" w:color="auto"/>
              <w:right w:val="single" w:sz="4" w:space="0" w:color="auto"/>
            </w:tcBorders>
            <w:hideMark/>
          </w:tcPr>
          <w:p w:rsidR="00443E06" w:rsidRDefault="00443E06">
            <w:pPr>
              <w:rPr>
                <w:rFonts w:ascii="Times New Roman" w:hAnsi="Times New Roman" w:cs="Times New Roman"/>
              </w:rPr>
            </w:pPr>
            <w:r>
              <w:rPr>
                <w:rFonts w:ascii="Times New Roman" w:hAnsi="Times New Roman" w:cs="Times New Roman"/>
              </w:rPr>
              <w:t>F</w:t>
            </w:r>
          </w:p>
        </w:tc>
      </w:tr>
    </w:tbl>
    <w:p w:rsidR="00443E06" w:rsidRDefault="00443E06" w:rsidP="00443E06">
      <w:pPr>
        <w:rPr>
          <w:rFonts w:ascii="Times New Roman" w:hAnsi="Times New Roman" w:cs="Times New Roman"/>
          <w:b/>
        </w:rPr>
      </w:pPr>
    </w:p>
    <w:p w:rsidR="00443E06" w:rsidRDefault="00443E06" w:rsidP="00443E06">
      <w:pPr>
        <w:rPr>
          <w:rFonts w:ascii="Times New Roman" w:hAnsi="Times New Roman" w:cs="Times New Roman"/>
          <w:b/>
          <w:sz w:val="32"/>
          <w:szCs w:val="32"/>
        </w:rPr>
      </w:pPr>
      <w:r>
        <w:rPr>
          <w:rFonts w:ascii="Times New Roman" w:hAnsi="Times New Roman" w:cs="Times New Roman"/>
          <w:b/>
          <w:sz w:val="32"/>
          <w:szCs w:val="32"/>
        </w:rPr>
        <w:t>Course Schedule</w:t>
      </w:r>
    </w:p>
    <w:p w:rsidR="00443E06" w:rsidRDefault="00443E06" w:rsidP="00443E06">
      <w:pPr>
        <w:jc w:val="center"/>
      </w:pPr>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088"/>
        <w:gridCol w:w="4296"/>
        <w:gridCol w:w="3264"/>
      </w:tblGrid>
      <w:tr w:rsidR="00443E06" w:rsidTr="00443E06">
        <w:tc>
          <w:tcPr>
            <w:tcW w:w="2088" w:type="dxa"/>
            <w:tcBorders>
              <w:top w:val="doub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color w:val="000000"/>
              </w:rPr>
            </w:pPr>
            <w:r>
              <w:rPr>
                <w:rFonts w:ascii="Times New Roman" w:hAnsi="Times New Roman" w:cs="Times New Roman"/>
                <w:color w:val="000000"/>
              </w:rPr>
              <w:t>Date</w:t>
            </w:r>
          </w:p>
        </w:tc>
        <w:tc>
          <w:tcPr>
            <w:tcW w:w="4296" w:type="dxa"/>
            <w:tcBorders>
              <w:top w:val="doub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color w:val="000000"/>
              </w:rPr>
            </w:pPr>
            <w:r>
              <w:rPr>
                <w:rFonts w:ascii="Times New Roman" w:hAnsi="Times New Roman" w:cs="Times New Roman"/>
                <w:color w:val="000000"/>
              </w:rPr>
              <w:t>Topic</w:t>
            </w:r>
          </w:p>
        </w:tc>
        <w:tc>
          <w:tcPr>
            <w:tcW w:w="3264" w:type="dxa"/>
            <w:tcBorders>
              <w:top w:val="doub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color w:val="000000"/>
              </w:rPr>
            </w:pPr>
            <w:r>
              <w:rPr>
                <w:rFonts w:ascii="Times New Roman" w:hAnsi="Times New Roman" w:cs="Times New Roman"/>
                <w:color w:val="000000"/>
              </w:rPr>
              <w:t>Assignment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1: Introductions</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tabs>
                <w:tab w:val="left" w:pos="1147"/>
              </w:tabs>
              <w:rPr>
                <w:rFonts w:ascii="Times New Roman" w:hAnsi="Times New Roman" w:cs="Times New Roman"/>
              </w:rPr>
            </w:pPr>
            <w:r>
              <w:rPr>
                <w:rFonts w:ascii="Times New Roman" w:hAnsi="Times New Roman" w:cs="Times New Roman"/>
              </w:rPr>
              <w:t>Aug. 22</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Introductions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What 3 things do you want from this class?</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Aug. 24</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Go Over Syllabus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“Introduction” from </w:t>
            </w:r>
            <w:r>
              <w:rPr>
                <w:rFonts w:ascii="Times New Roman" w:hAnsi="Times New Roman" w:cs="Times New Roman"/>
                <w:i/>
              </w:rPr>
              <w:t>Straight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2: What is sex?</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Aug. 29</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What is sex?</w:t>
            </w:r>
          </w:p>
          <w:p w:rsidR="00443E06" w:rsidRDefault="00443E06">
            <w:pPr>
              <w:rPr>
                <w:rFonts w:ascii="Times New Roman" w:hAnsi="Times New Roman" w:cs="Times New Roman"/>
              </w:rPr>
            </w:pPr>
            <w:r>
              <w:rPr>
                <w:rFonts w:ascii="Times New Roman" w:hAnsi="Times New Roman" w:cs="Times New Roman"/>
              </w:rPr>
              <w:t>Who can have it?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“When Women Wanted Sex More Than Men” and “Sex Before Sexuality”</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Aug. 31</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Global Definitions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Bring in your preliminary research on sexuality from different cultures around the world.</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 xml:space="preserve">Week 3: What sex is </w:t>
            </w:r>
            <w:proofErr w:type="gramStart"/>
            <w:r>
              <w:rPr>
                <w:rFonts w:ascii="Times New Roman" w:hAnsi="Times New Roman" w:cs="Times New Roman"/>
                <w:b/>
              </w:rPr>
              <w:t>not.</w:t>
            </w:r>
            <w:proofErr w:type="gramEnd"/>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Sept. 5</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Sex is not </w:t>
            </w:r>
            <w:proofErr w:type="spellStart"/>
            <w:r>
              <w:rPr>
                <w:rFonts w:ascii="Times New Roman" w:hAnsi="Times New Roman" w:cs="Times New Roman"/>
              </w:rPr>
              <w:t>transhistorical</w:t>
            </w:r>
            <w:proofErr w:type="spellEnd"/>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 xml:space="preserve">Tech of Orgasm </w:t>
            </w:r>
            <w:r>
              <w:rPr>
                <w:rFonts w:ascii="Times New Roman" w:hAnsi="Times New Roman" w:cs="Times New Roman"/>
              </w:rPr>
              <w:t>excerpt</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Sept. 7</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Acts vs. Identity</w:t>
            </w:r>
          </w:p>
          <w:p w:rsidR="00443E06" w:rsidRDefault="00443E06">
            <w:pPr>
              <w:rPr>
                <w:rFonts w:ascii="Times New Roman" w:hAnsi="Times New Roman" w:cs="Times New Roman"/>
                <w:b/>
              </w:rPr>
            </w:pPr>
            <w:r>
              <w:rPr>
                <w:rFonts w:ascii="Times New Roman" w:hAnsi="Times New Roman" w:cs="Times New Roman"/>
                <w:b/>
              </w:rPr>
              <w:t>Due: Oral History Overview (Oral History Project, Step 1)</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Capitalism and Gay Identity</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4: Identity in Social Context</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Sept. 12</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Identity in Social Context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Sexuality and Socialism</w:t>
            </w:r>
            <w:r>
              <w:rPr>
                <w:rFonts w:ascii="Times New Roman" w:hAnsi="Times New Roman" w:cs="Times New Roman"/>
              </w:rPr>
              <w:t xml:space="preserve"> excerpt “Intersectionality 101”</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Sept. 14</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Going Back</w:t>
            </w:r>
          </w:p>
          <w:p w:rsidR="00443E06" w:rsidRDefault="00443E06">
            <w:pPr>
              <w:rPr>
                <w:rFonts w:ascii="Times New Roman" w:hAnsi="Times New Roman" w:cs="Times New Roman"/>
                <w:b/>
              </w:rPr>
            </w:pPr>
            <w:r>
              <w:rPr>
                <w:rFonts w:ascii="Times New Roman" w:hAnsi="Times New Roman" w:cs="Times New Roman"/>
                <w:b/>
              </w:rPr>
              <w:t>Due: Intersectionality Illustration</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Straight</w:t>
            </w:r>
            <w:r>
              <w:rPr>
                <w:rFonts w:ascii="Times New Roman" w:hAnsi="Times New Roman" w:cs="Times New Roman"/>
              </w:rPr>
              <w:t>, Chapter 1</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5: Methods</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Sept. 19</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Going Forward</w:t>
            </w:r>
          </w:p>
          <w:p w:rsidR="00443E06" w:rsidRDefault="00443E06">
            <w:pPr>
              <w:rPr>
                <w:rFonts w:ascii="Times New Roman" w:hAnsi="Times New Roman" w:cs="Times New Roman"/>
                <w:b/>
              </w:rPr>
            </w:pPr>
            <w:r>
              <w:rPr>
                <w:rFonts w:ascii="Times New Roman" w:hAnsi="Times New Roman" w:cs="Times New Roman"/>
                <w:b/>
              </w:rPr>
              <w:t>Due: Potential Oral History Questions (Oral History Project, Step 2)</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Gay New York</w:t>
            </w:r>
            <w:r>
              <w:rPr>
                <w:rFonts w:ascii="Times New Roman" w:hAnsi="Times New Roman" w:cs="Times New Roman"/>
              </w:rPr>
              <w:t xml:space="preserve"> excerpt</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Sept. 21</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Methods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“Swastika, Pink Triangle, and Yellow Star,” OR “Writhing Bedfellows” </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6: Sexology</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Sept. 26</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Sexology</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Straight</w:t>
            </w:r>
            <w:r>
              <w:rPr>
                <w:rFonts w:ascii="Times New Roman" w:hAnsi="Times New Roman" w:cs="Times New Roman"/>
              </w:rPr>
              <w:t>, Chapter 2</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Sept. 28</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proofErr w:type="spellStart"/>
            <w:proofErr w:type="gramStart"/>
            <w:r>
              <w:rPr>
                <w:rFonts w:ascii="Times New Roman" w:hAnsi="Times New Roman" w:cs="Times New Roman"/>
              </w:rPr>
              <w:t>Whose</w:t>
            </w:r>
            <w:proofErr w:type="spellEnd"/>
            <w:proofErr w:type="gramEnd"/>
            <w:r>
              <w:rPr>
                <w:rFonts w:ascii="Times New Roman" w:hAnsi="Times New Roman" w:cs="Times New Roman"/>
              </w:rPr>
              <w:t xml:space="preserve"> Afraid of Freud?</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“Cassandra Among the Creeps” </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7: Sex and Marriage</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3</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Architects of Sex</w:t>
            </w:r>
          </w:p>
          <w:p w:rsidR="00443E06" w:rsidRDefault="00443E06">
            <w:pPr>
              <w:rPr>
                <w:rFonts w:ascii="Times New Roman" w:hAnsi="Times New Roman" w:cs="Times New Roman"/>
                <w:b/>
              </w:rPr>
            </w:pPr>
            <w:r>
              <w:rPr>
                <w:rFonts w:ascii="Times New Roman" w:hAnsi="Times New Roman" w:cs="Times New Roman"/>
                <w:b/>
              </w:rPr>
              <w:t>Due: Anita Hill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Straight</w:t>
            </w:r>
            <w:r>
              <w:rPr>
                <w:rFonts w:ascii="Times New Roman" w:hAnsi="Times New Roman" w:cs="Times New Roman"/>
              </w:rPr>
              <w:t>, Chapter 3</w:t>
            </w:r>
          </w:p>
          <w:p w:rsidR="00443E06" w:rsidRDefault="00443E06">
            <w:pPr>
              <w:rPr>
                <w:rFonts w:ascii="Times New Roman" w:hAnsi="Times New Roman" w:cs="Times New Roman"/>
              </w:rPr>
            </w:pPr>
            <w:r>
              <w:rPr>
                <w:rFonts w:ascii="Times New Roman" w:hAnsi="Times New Roman" w:cs="Times New Roman"/>
              </w:rPr>
              <w:t>“The Five Sexes”</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5</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Sex and Marriage</w:t>
            </w:r>
          </w:p>
          <w:p w:rsidR="00443E06" w:rsidRDefault="00443E06">
            <w:pPr>
              <w:rPr>
                <w:rFonts w:ascii="Times New Roman" w:hAnsi="Times New Roman" w:cs="Times New Roman"/>
                <w:b/>
              </w:rPr>
            </w:pPr>
            <w:r>
              <w:rPr>
                <w:rFonts w:ascii="Times New Roman" w:hAnsi="Times New Roman" w:cs="Times New Roman"/>
                <w:b/>
              </w:rPr>
              <w:t>Due: Being LGBT on the Internet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Straight</w:t>
            </w:r>
            <w:r>
              <w:rPr>
                <w:rFonts w:ascii="Times New Roman" w:hAnsi="Times New Roman" w:cs="Times New Roman"/>
              </w:rPr>
              <w:t>, Chapter 4</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8: Marriage-Part 1</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10</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OCTOBER BREAK</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b/>
              </w:rPr>
            </w:pP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lastRenderedPageBreak/>
              <w:t>Oct. 12</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Marriage: What we won. </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“United States vs. Windsor” Opinion of the Court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9: Marriage-Part 2</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17</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Marriage: Why we fought for it. </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rPr>
            </w:pP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19</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“Living With Pride: Ruth Ellis @ 100”</w:t>
            </w:r>
          </w:p>
          <w:p w:rsidR="00443E06" w:rsidRDefault="00443E06">
            <w:pPr>
              <w:rPr>
                <w:rFonts w:ascii="Times New Roman" w:hAnsi="Times New Roman" w:cs="Times New Roman"/>
                <w:b/>
              </w:rPr>
            </w:pPr>
            <w:r>
              <w:rPr>
                <w:rFonts w:ascii="Times New Roman" w:hAnsi="Times New Roman" w:cs="Times New Roman"/>
                <w:b/>
              </w:rPr>
              <w:t>Due: Documentary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The Trouble With Normal</w:t>
            </w:r>
            <w:r>
              <w:rPr>
                <w:rFonts w:ascii="Times New Roman" w:hAnsi="Times New Roman" w:cs="Times New Roman"/>
              </w:rPr>
              <w:t>, excerpt.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10: Marriage-Part 3</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Oct. 24</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“Screaming Queens” screening</w:t>
            </w:r>
          </w:p>
          <w:p w:rsidR="00443E06" w:rsidRDefault="00443E06">
            <w:pPr>
              <w:rPr>
                <w:rFonts w:ascii="Times New Roman" w:hAnsi="Times New Roman" w:cs="Times New Roman"/>
              </w:rPr>
            </w:pPr>
            <w:r>
              <w:rPr>
                <w:rFonts w:ascii="Times New Roman" w:hAnsi="Times New Roman" w:cs="Times New Roman"/>
                <w:b/>
              </w:rPr>
              <w:t xml:space="preserve">Due: Purdue LGBTQ Film </w:t>
            </w:r>
            <w:proofErr w:type="spellStart"/>
            <w:r>
              <w:rPr>
                <w:rFonts w:ascii="Times New Roman" w:hAnsi="Times New Roman" w:cs="Times New Roman"/>
                <w:b/>
              </w:rPr>
              <w:t>Fesitval</w:t>
            </w:r>
            <w:proofErr w:type="spellEnd"/>
            <w:r>
              <w:rPr>
                <w:rFonts w:ascii="Times New Roman" w:hAnsi="Times New Roman" w:cs="Times New Roman"/>
                <w:b/>
              </w:rPr>
              <w:t xml:space="preserve"> Project</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rPr>
            </w:pP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Oct. 26</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For Tax Purposes: Revisiting Marriage</w:t>
            </w:r>
          </w:p>
          <w:p w:rsidR="00443E06" w:rsidRDefault="00443E06">
            <w:pPr>
              <w:rPr>
                <w:rFonts w:ascii="Times New Roman" w:hAnsi="Times New Roman" w:cs="Times New Roman"/>
                <w:b/>
              </w:rPr>
            </w:pPr>
            <w:r>
              <w:rPr>
                <w:rFonts w:ascii="Times New Roman" w:hAnsi="Times New Roman" w:cs="Times New Roman"/>
                <w:b/>
              </w:rPr>
              <w:t>Due: Benefits of Marriage Project</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rPr>
            </w:pP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 xml:space="preserve">Week 11: Being LGBT </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Oct. 31</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Being LGBT on the Internet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Readings TBD from “Being LGBT on the Internet” Project</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Nov. 2</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 xml:space="preserve">Guest Lecture: Mel </w:t>
            </w:r>
            <w:proofErr w:type="spellStart"/>
            <w:r>
              <w:rPr>
                <w:rFonts w:ascii="Times New Roman" w:hAnsi="Times New Roman" w:cs="Times New Roman"/>
              </w:rPr>
              <w:t>Stanfill</w:t>
            </w:r>
            <w:proofErr w:type="spellEnd"/>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“When Is It Queer Baiting and When Is It Not?”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b/>
              </w:rPr>
            </w:pPr>
            <w:r>
              <w:rPr>
                <w:rFonts w:ascii="Times New Roman" w:hAnsi="Times New Roman" w:cs="Times New Roman"/>
                <w:b/>
              </w:rPr>
              <w:t>Week 12: LGBT Rights in Indiana</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Nov. 7</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LGBT Rights in Indiana</w:t>
            </w:r>
          </w:p>
          <w:p w:rsidR="00443E06" w:rsidRDefault="00443E06">
            <w:pPr>
              <w:rPr>
                <w:rFonts w:ascii="Times New Roman" w:hAnsi="Times New Roman" w:cs="Times New Roman"/>
              </w:rPr>
            </w:pPr>
            <w:r>
              <w:rPr>
                <w:rFonts w:ascii="Times New Roman" w:hAnsi="Times New Roman" w:cs="Times New Roman"/>
                <w:b/>
              </w:rPr>
              <w:t>Due: LGBT at Purdue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“Indiana Republicans Introduce The Most Anti-LGBT Rights Bill Ever” and “Pence Has Led a Crusade Against Abortion Access and LGBT Rights”</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9</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Other Ways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When Did Indians Become Straight</w:t>
            </w:r>
            <w:r>
              <w:rPr>
                <w:rFonts w:ascii="Times New Roman" w:hAnsi="Times New Roman" w:cs="Times New Roman"/>
              </w:rPr>
              <w:t xml:space="preserve"> excerpt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13: LGBT Around the World</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14</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b/>
              </w:rPr>
              <w:t>Due: LGBT Around the World Project</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rPr>
            </w:pP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16</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Queer: An Intersectional Category</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“A Black, Queer, Socialist Perspective” and</w:t>
            </w:r>
          </w:p>
          <w:p w:rsidR="00443E06" w:rsidRDefault="00443E06">
            <w:pPr>
              <w:rPr>
                <w:rFonts w:ascii="Times New Roman" w:hAnsi="Times New Roman" w:cs="Times New Roman"/>
              </w:rPr>
            </w:pPr>
            <w:r>
              <w:rPr>
                <w:rFonts w:ascii="Times New Roman" w:hAnsi="Times New Roman" w:cs="Times New Roman"/>
              </w:rPr>
              <w:t xml:space="preserve">“Punks, </w:t>
            </w:r>
            <w:proofErr w:type="spellStart"/>
            <w:r>
              <w:rPr>
                <w:rFonts w:ascii="Times New Roman" w:hAnsi="Times New Roman" w:cs="Times New Roman"/>
              </w:rPr>
              <w:t>Bulldaggers</w:t>
            </w:r>
            <w:proofErr w:type="spellEnd"/>
            <w:r>
              <w:rPr>
                <w:rFonts w:ascii="Times New Roman" w:hAnsi="Times New Roman" w:cs="Times New Roman"/>
              </w:rPr>
              <w:t>, and Welfare Queens”</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14: Queer</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21</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Queer: A Praxis</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“It’s So Queer To Give Away Money”</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23</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THANKSGIVING BREAK</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DON’T FORGET TO WORK ON YOUR FINAL PROJECT.</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15: Building A Better World</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Nov. 28</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Building A Better World: Dream</w:t>
            </w:r>
          </w:p>
          <w:p w:rsidR="00443E06" w:rsidRDefault="00443E06">
            <w:pPr>
              <w:rPr>
                <w:rFonts w:ascii="Times New Roman" w:hAnsi="Times New Roman" w:cs="Times New Roman"/>
                <w:b/>
              </w:rPr>
            </w:pPr>
            <w:r>
              <w:rPr>
                <w:rFonts w:ascii="Times New Roman" w:hAnsi="Times New Roman" w:cs="Times New Roman"/>
                <w:b/>
              </w:rPr>
              <w:t>Due: An Intersectional, Queer, Socialist Analysis of Steven Universe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i/>
              </w:rPr>
              <w:t>Straight</w:t>
            </w:r>
            <w:r>
              <w:rPr>
                <w:rFonts w:ascii="Times New Roman" w:hAnsi="Times New Roman" w:cs="Times New Roman"/>
              </w:rPr>
              <w:t>, Chapters 6 &amp; 7</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Nov. 30</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rPr>
            </w:pPr>
            <w:r>
              <w:rPr>
                <w:rFonts w:ascii="Times New Roman" w:hAnsi="Times New Roman" w:cs="Times New Roman"/>
              </w:rPr>
              <w:t>Building A Better World: Plan</w:t>
            </w:r>
          </w:p>
          <w:p w:rsidR="00443E06" w:rsidRDefault="00443E06">
            <w:pPr>
              <w:rPr>
                <w:rFonts w:ascii="Times New Roman" w:hAnsi="Times New Roman" w:cs="Times New Roman"/>
                <w:b/>
              </w:rPr>
            </w:pPr>
            <w:r>
              <w:rPr>
                <w:rFonts w:ascii="Times New Roman" w:hAnsi="Times New Roman" w:cs="Times New Roman"/>
                <w:b/>
              </w:rPr>
              <w:t>Due: Documentary With Your Family Project</w:t>
            </w:r>
          </w:p>
        </w:tc>
        <w:tc>
          <w:tcPr>
            <w:tcW w:w="3264" w:type="dxa"/>
            <w:tcBorders>
              <w:top w:val="single" w:sz="6" w:space="0" w:color="000000"/>
              <w:left w:val="single" w:sz="6" w:space="0" w:color="000000"/>
              <w:bottom w:val="single" w:sz="6" w:space="0" w:color="000000"/>
              <w:right w:val="double" w:sz="6" w:space="0" w:color="000000"/>
            </w:tcBorders>
            <w:hideMark/>
          </w:tcPr>
          <w:p w:rsidR="00443E06" w:rsidRDefault="00443E06">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Ain’t</w:t>
            </w:r>
            <w:proofErr w:type="spellEnd"/>
            <w:r>
              <w:rPr>
                <w:rFonts w:ascii="Times New Roman" w:hAnsi="Times New Roman" w:cs="Times New Roman"/>
              </w:rPr>
              <w:t xml:space="preserve"> Never Scared”</w:t>
            </w:r>
          </w:p>
        </w:tc>
      </w:tr>
      <w:tr w:rsidR="00443E06" w:rsidTr="00443E06">
        <w:tc>
          <w:tcPr>
            <w:tcW w:w="9648" w:type="dxa"/>
            <w:gridSpan w:val="3"/>
            <w:tcBorders>
              <w:top w:val="single" w:sz="6" w:space="0" w:color="000000"/>
              <w:left w:val="double" w:sz="6" w:space="0" w:color="000000"/>
              <w:bottom w:val="single" w:sz="6" w:space="0" w:color="000000"/>
              <w:right w:val="double" w:sz="6" w:space="0" w:color="000000"/>
            </w:tcBorders>
            <w:hideMark/>
          </w:tcPr>
          <w:p w:rsidR="00443E06" w:rsidRDefault="00443E06">
            <w:pPr>
              <w:jc w:val="center"/>
              <w:rPr>
                <w:rFonts w:ascii="Times New Roman" w:hAnsi="Times New Roman" w:cs="Times New Roman"/>
              </w:rPr>
            </w:pPr>
            <w:r>
              <w:rPr>
                <w:rFonts w:ascii="Times New Roman" w:hAnsi="Times New Roman" w:cs="Times New Roman"/>
                <w:b/>
              </w:rPr>
              <w:t>Week 16: Wrapping Up</w:t>
            </w:r>
          </w:p>
        </w:tc>
      </w:tr>
      <w:tr w:rsidR="00443E06" w:rsidTr="00443E06">
        <w:tc>
          <w:tcPr>
            <w:tcW w:w="2088" w:type="dxa"/>
            <w:tcBorders>
              <w:top w:val="single" w:sz="6" w:space="0" w:color="000000"/>
              <w:left w:val="doub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lastRenderedPageBreak/>
              <w:t>Dec. 5</w:t>
            </w:r>
          </w:p>
        </w:tc>
        <w:tc>
          <w:tcPr>
            <w:tcW w:w="4296" w:type="dxa"/>
            <w:tcBorders>
              <w:top w:val="single" w:sz="6" w:space="0" w:color="000000"/>
              <w:left w:val="single" w:sz="6" w:space="0" w:color="000000"/>
              <w:bottom w:val="sing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b/>
              </w:rPr>
              <w:t>Final Presentation Preparation</w:t>
            </w:r>
          </w:p>
        </w:tc>
        <w:tc>
          <w:tcPr>
            <w:tcW w:w="3264" w:type="dxa"/>
            <w:tcBorders>
              <w:top w:val="single" w:sz="6" w:space="0" w:color="000000"/>
              <w:left w:val="single" w:sz="6" w:space="0" w:color="000000"/>
              <w:bottom w:val="single" w:sz="6" w:space="0" w:color="000000"/>
              <w:right w:val="double" w:sz="6" w:space="0" w:color="000000"/>
            </w:tcBorders>
          </w:tcPr>
          <w:p w:rsidR="00443E06" w:rsidRDefault="00443E06">
            <w:pPr>
              <w:rPr>
                <w:rFonts w:ascii="Times New Roman" w:hAnsi="Times New Roman" w:cs="Times New Roman"/>
              </w:rPr>
            </w:pPr>
          </w:p>
        </w:tc>
      </w:tr>
      <w:tr w:rsidR="00443E06" w:rsidTr="00443E06">
        <w:trPr>
          <w:trHeight w:val="309"/>
        </w:trPr>
        <w:tc>
          <w:tcPr>
            <w:tcW w:w="2088" w:type="dxa"/>
            <w:tcBorders>
              <w:top w:val="single" w:sz="6" w:space="0" w:color="000000"/>
              <w:left w:val="double" w:sz="6" w:space="0" w:color="000000"/>
              <w:bottom w:val="doub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rPr>
              <w:t>Dec. 7.</w:t>
            </w:r>
          </w:p>
        </w:tc>
        <w:tc>
          <w:tcPr>
            <w:tcW w:w="4296" w:type="dxa"/>
            <w:tcBorders>
              <w:top w:val="single" w:sz="6" w:space="0" w:color="000000"/>
              <w:left w:val="single" w:sz="6" w:space="0" w:color="000000"/>
              <w:bottom w:val="double" w:sz="6" w:space="0" w:color="000000"/>
              <w:right w:val="single" w:sz="6" w:space="0" w:color="000000"/>
            </w:tcBorders>
            <w:hideMark/>
          </w:tcPr>
          <w:p w:rsidR="00443E06" w:rsidRDefault="00443E06">
            <w:pPr>
              <w:rPr>
                <w:rFonts w:ascii="Times New Roman" w:hAnsi="Times New Roman" w:cs="Times New Roman"/>
                <w:b/>
              </w:rPr>
            </w:pPr>
            <w:r>
              <w:rPr>
                <w:rFonts w:ascii="Times New Roman" w:hAnsi="Times New Roman" w:cs="Times New Roman"/>
                <w:b/>
              </w:rPr>
              <w:t>Class Wrap-Up</w:t>
            </w:r>
          </w:p>
        </w:tc>
        <w:tc>
          <w:tcPr>
            <w:tcW w:w="3264" w:type="dxa"/>
            <w:tcBorders>
              <w:top w:val="single" w:sz="6" w:space="0" w:color="000000"/>
              <w:left w:val="single" w:sz="6" w:space="0" w:color="000000"/>
              <w:bottom w:val="double" w:sz="6" w:space="0" w:color="000000"/>
              <w:right w:val="double" w:sz="6" w:space="0" w:color="000000"/>
            </w:tcBorders>
          </w:tcPr>
          <w:p w:rsidR="00443E06" w:rsidRDefault="00443E06">
            <w:pPr>
              <w:rPr>
                <w:rFonts w:ascii="Times New Roman" w:hAnsi="Times New Roman" w:cs="Times New Roman"/>
                <w:b/>
              </w:rPr>
            </w:pPr>
          </w:p>
        </w:tc>
      </w:tr>
    </w:tbl>
    <w:p w:rsidR="00443E06" w:rsidRDefault="00443E06" w:rsidP="00443E06">
      <w:pPr>
        <w:rPr>
          <w:rFonts w:ascii="Times New Roman" w:hAnsi="Times New Roman" w:cs="Times New Roman"/>
        </w:rPr>
      </w:pPr>
    </w:p>
    <w:p w:rsidR="00443E06" w:rsidRDefault="00443E06" w:rsidP="00443E06">
      <w:pPr>
        <w:rPr>
          <w:rFonts w:ascii="Times New Roman" w:hAnsi="Times New Roman" w:cs="Times New Roman"/>
        </w:rPr>
      </w:pPr>
      <w:r>
        <w:rPr>
          <w:rFonts w:ascii="Times New Roman" w:hAnsi="Times New Roman" w:cs="Times New Roman"/>
        </w:rPr>
        <w:br/>
        <w:t xml:space="preserve">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 </w:t>
      </w:r>
    </w:p>
    <w:p w:rsidR="00443E06" w:rsidRDefault="00443E06" w:rsidP="00443E06">
      <w:pPr>
        <w:rPr>
          <w:rFonts w:ascii="Times New Roman" w:hAnsi="Times New Roman" w:cs="Times New Roman"/>
          <w:b/>
        </w:rPr>
      </w:pPr>
    </w:p>
    <w:p w:rsidR="00443E06" w:rsidRDefault="00443E06" w:rsidP="00443E06">
      <w:pPr>
        <w:jc w:val="center"/>
        <w:rPr>
          <w:rFonts w:ascii="Times New Roman" w:hAnsi="Times New Roman" w:cs="Times New Roman"/>
          <w:b/>
          <w:i/>
        </w:rPr>
      </w:pPr>
      <w:r>
        <w:rPr>
          <w:rFonts w:ascii="Times New Roman" w:hAnsi="Times New Roman" w:cs="Times New Roman"/>
          <w:b/>
          <w:i/>
        </w:rPr>
        <w:t>This is a working syllabus. As such, I retain the right to change it at any time throughout the semester. You will be notified, as soon as possible, of any changes.</w:t>
      </w:r>
    </w:p>
    <w:p w:rsidR="00443E06" w:rsidRDefault="00443E06" w:rsidP="00443E06">
      <w:pPr>
        <w:rPr>
          <w:rFonts w:ascii="Times New Roman" w:hAnsi="Times New Roman" w:cs="Times New Roman"/>
        </w:rPr>
      </w:pPr>
      <w:r>
        <w:rPr>
          <w:rFonts w:ascii="Times New Roman" w:hAnsi="Times New Roman" w:cs="Times New Roman"/>
        </w:rPr>
        <w:br w:type="page"/>
      </w:r>
    </w:p>
    <w:p w:rsidR="00B13F55" w:rsidRDefault="00443E06">
      <w:bookmarkStart w:id="0" w:name="_GoBack"/>
      <w:bookmarkEnd w:id="0"/>
    </w:p>
    <w:sectPr w:rsidR="00B13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D4E56"/>
    <w:multiLevelType w:val="hybridMultilevel"/>
    <w:tmpl w:val="F37C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06"/>
    <w:rsid w:val="00443E06"/>
    <w:rsid w:val="0069098A"/>
    <w:rsid w:val="007C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27C1-C7FE-4738-82E9-9B4637C0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E06"/>
    <w:rPr>
      <w:color w:val="0563C1" w:themeColor="hyperlink"/>
      <w:u w:val="single"/>
    </w:rPr>
  </w:style>
  <w:style w:type="paragraph" w:styleId="ListParagraph">
    <w:name w:val="List Paragraph"/>
    <w:basedOn w:val="Normal"/>
    <w:uiPriority w:val="34"/>
    <w:qFormat/>
    <w:rsid w:val="00443E06"/>
    <w:pPr>
      <w:spacing w:after="200" w:line="276" w:lineRule="auto"/>
      <w:ind w:left="720"/>
      <w:contextualSpacing/>
    </w:pPr>
    <w:rPr>
      <w:sz w:val="22"/>
      <w:szCs w:val="22"/>
    </w:rPr>
  </w:style>
  <w:style w:type="table" w:styleId="TableGrid">
    <w:name w:val="Table Grid"/>
    <w:basedOn w:val="TableNormal"/>
    <w:uiPriority w:val="39"/>
    <w:rsid w:val="00443E0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due.edu/c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purdue.edu" TargetMode="External"/><Relationship Id="rId5" Type="http://schemas.openxmlformats.org/officeDocument/2006/relationships/hyperlink" Target="http://owl.english.purdue.edu/owl/resource/589/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Jaimalene J</dc:creator>
  <cp:keywords/>
  <dc:description/>
  <cp:lastModifiedBy>Hough, Jaimalene J</cp:lastModifiedBy>
  <cp:revision>1</cp:revision>
  <dcterms:created xsi:type="dcterms:W3CDTF">2017-10-14T20:46:00Z</dcterms:created>
  <dcterms:modified xsi:type="dcterms:W3CDTF">2017-10-14T20:46:00Z</dcterms:modified>
</cp:coreProperties>
</file>